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.1pt;margin-top:-62.3pt;width:594.1pt;height:841.2pt;z-index:251659264;mso-position-horizontal-relative:text;mso-position-vertical-relative:text;mso-width-relative:page;mso-height-relative:page">
            <v:imagedata r:id="rId7" o:title="Титульный лист"/>
          </v:shape>
        </w:pict>
      </w: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Утверждаю: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                                                                  Директор МБОУ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«Большеуковская СОШ»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«Большеуковская СОШ»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Шампурова С.В.                                                                          Чикишева Л.И.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___________________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«__»__________2</w:t>
      </w:r>
      <w:r>
        <w:rPr>
          <w:rFonts w:ascii="Times New Roman" w:hAnsi="Times New Roman" w:cs="Times New Roman"/>
          <w:sz w:val="24"/>
          <w:szCs w:val="24"/>
        </w:rPr>
        <w:t>023 г.                                                               «___»__________2023 г.</w:t>
      </w:r>
    </w:p>
    <w:p w:rsidR="006D0E04" w:rsidRDefault="006D0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0E04" w:rsidRDefault="006D0E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D0E04" w:rsidRDefault="006D0E04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6D0E04" w:rsidRDefault="006D0E04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6D0E04" w:rsidRDefault="006D0E04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6D0E04" w:rsidRDefault="006D0E04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6D0E04" w:rsidRDefault="00DA509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6D0E04" w:rsidRDefault="00DA509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по курсу «Музейное дело»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0E04" w:rsidRDefault="00DA50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(внеурочная деятельность в рамках основного общего образования)</w:t>
      </w:r>
    </w:p>
    <w:p w:rsidR="006D0E04" w:rsidRDefault="006D0E0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0E04" w:rsidRDefault="00DA50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 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6D0E04" w:rsidRDefault="006D0E04">
      <w:pPr>
        <w:pStyle w:val="a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D0E04" w:rsidRDefault="006D0E04">
      <w:pPr>
        <w:pStyle w:val="a6"/>
        <w:jc w:val="both"/>
        <w:rPr>
          <w:rFonts w:ascii="Times New Roman" w:hAnsi="Times New Roman" w:cs="Times New Roman"/>
          <w:sz w:val="44"/>
          <w:szCs w:val="44"/>
        </w:rPr>
      </w:pPr>
    </w:p>
    <w:p w:rsidR="006D0E04" w:rsidRDefault="006D0E04">
      <w:pPr>
        <w:spacing w:after="0" w:line="240" w:lineRule="auto"/>
        <w:ind w:left="4536" w:hanging="2126"/>
        <w:jc w:val="both"/>
        <w:rPr>
          <w:rFonts w:ascii="Times New Roman" w:hAnsi="Times New Roman"/>
          <w:b/>
          <w:sz w:val="24"/>
          <w:szCs w:val="24"/>
        </w:rPr>
      </w:pPr>
    </w:p>
    <w:p w:rsidR="006D0E04" w:rsidRDefault="006D0E04">
      <w:pPr>
        <w:spacing w:after="0" w:line="240" w:lineRule="auto"/>
        <w:ind w:left="4536" w:hanging="2126"/>
        <w:jc w:val="both"/>
        <w:rPr>
          <w:rFonts w:ascii="Times New Roman" w:hAnsi="Times New Roman"/>
          <w:b/>
          <w:sz w:val="24"/>
          <w:szCs w:val="24"/>
        </w:rPr>
      </w:pPr>
    </w:p>
    <w:p w:rsidR="006D0E04" w:rsidRDefault="006D0E04">
      <w:pPr>
        <w:spacing w:after="0" w:line="240" w:lineRule="auto"/>
        <w:ind w:left="4536" w:hanging="2126"/>
        <w:jc w:val="both"/>
        <w:rPr>
          <w:rFonts w:ascii="Times New Roman" w:hAnsi="Times New Roman"/>
          <w:b/>
          <w:sz w:val="24"/>
          <w:szCs w:val="24"/>
        </w:rPr>
      </w:pPr>
    </w:p>
    <w:p w:rsidR="006D0E04" w:rsidRDefault="00DA509B">
      <w:pPr>
        <w:spacing w:after="0" w:line="240" w:lineRule="auto"/>
        <w:ind w:left="4536" w:hanging="21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Автор-составитель:      </w:t>
      </w:r>
      <w:r>
        <w:rPr>
          <w:rFonts w:ascii="Times New Roman" w:hAnsi="Times New Roman"/>
          <w:b/>
          <w:sz w:val="24"/>
          <w:szCs w:val="24"/>
        </w:rPr>
        <w:t>Горбачева</w:t>
      </w:r>
      <w:r>
        <w:rPr>
          <w:rFonts w:ascii="Times New Roman" w:hAnsi="Times New Roman"/>
          <w:b/>
          <w:sz w:val="24"/>
          <w:szCs w:val="24"/>
        </w:rPr>
        <w:t xml:space="preserve"> М.Н.</w:t>
      </w:r>
    </w:p>
    <w:p w:rsidR="006D0E04" w:rsidRDefault="006D0E04">
      <w:pPr>
        <w:pStyle w:val="a6"/>
        <w:jc w:val="both"/>
        <w:rPr>
          <w:sz w:val="44"/>
          <w:szCs w:val="44"/>
        </w:rPr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6D0E04">
      <w:pPr>
        <w:pStyle w:val="a6"/>
        <w:jc w:val="both"/>
      </w:pPr>
    </w:p>
    <w:p w:rsidR="006D0E04" w:rsidRDefault="00DA50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</w:t>
      </w:r>
      <w:r>
        <w:rPr>
          <w:rFonts w:ascii="Times New Roman" w:hAnsi="Times New Roman" w:cs="Times New Roman"/>
          <w:sz w:val="24"/>
          <w:szCs w:val="24"/>
        </w:rPr>
        <w:t xml:space="preserve"> Уки 2023</w:t>
      </w:r>
    </w:p>
    <w:p w:rsidR="006D0E04" w:rsidRDefault="006D0E0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04" w:rsidRDefault="00DA50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D0E04" w:rsidRDefault="006D0E0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«музей» происходит от греческого «museion» и латинского «museum» - «храм». Музей – место, посвящённое наукам и искусствам. Музей – учреждение, которое занимается собиранием, изучением, хранением и показом предметов и документов, характеризующих разви</w:t>
      </w:r>
      <w:r>
        <w:rPr>
          <w:rFonts w:ascii="Times New Roman" w:hAnsi="Times New Roman" w:cs="Times New Roman"/>
          <w:sz w:val="24"/>
          <w:szCs w:val="24"/>
        </w:rPr>
        <w:t xml:space="preserve">тие природы и человеческого общества и представляющих историческую, научную или художественную ценность.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важнейших задач современной школы России является воспитание патриотизма у учащихся. Ныне эта черта личности подвергается серьёзным испытания</w:t>
      </w:r>
      <w:r>
        <w:rPr>
          <w:rFonts w:ascii="Times New Roman" w:hAnsi="Times New Roman" w:cs="Times New Roman"/>
          <w:sz w:val="24"/>
          <w:szCs w:val="24"/>
        </w:rPr>
        <w:t xml:space="preserve">м. Существенно изменилось Отечество. Пересматривается его прошлое, тревожит настоящее и пугает своей неопределённостью будущее.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музеи, как форма образовательной и воспитательной работы, создаются по инициативе выпускников, родителей, учащихся и п</w:t>
      </w:r>
      <w:r>
        <w:rPr>
          <w:rFonts w:ascii="Times New Roman" w:hAnsi="Times New Roman" w:cs="Times New Roman"/>
          <w:sz w:val="24"/>
          <w:szCs w:val="24"/>
        </w:rPr>
        <w:t>едагогов школ. Они возникают как ответ на социальный заказ, который поступает образовательному учреждению от представителей ученической, родительской или педагогической общественности и как результат собственной поисково – собирательной и 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 В музеях школы обучающиеся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 Являясь неформальными учебными подразделениями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школ, музеи школы выступают как своеобразная часть музейной сети страны. </w:t>
      </w:r>
    </w:p>
    <w:p w:rsidR="006D0E04" w:rsidRDefault="00DA5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Программа «Музейное дело» составлена на основе положения об организации </w:t>
      </w:r>
      <w:bookmarkStart w:id="0" w:name="YANDEX_4"/>
      <w:bookmarkEnd w:id="0"/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внеурочной </w:t>
      </w:r>
      <w:bookmarkStart w:id="1" w:name="YANDEX_5"/>
      <w:bookmarkEnd w:id="1"/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>деятельности  обучающихся в соответствии с требованиями ФГОС для МБ</w:t>
      </w:r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>У «</w:t>
      </w:r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>Большеуковская</w:t>
      </w:r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» и в соответствии с Федеральным законом РФ «Об образовании в Российской Федерации»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29 декабря 2012 г. N 273-ФЗ</w:t>
      </w:r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color w:val="000000" w:themeColor="text1"/>
          <w:spacing w:val="-5"/>
          <w:sz w:val="24"/>
          <w:szCs w:val="24"/>
        </w:rPr>
        <w:t>приказом Министерства образования и науки РФ от 17 декабря 2010г. №1897 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зарегистрирован Минюстом России 1 февраля 2011 г., регистрационный № 19644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"Об утверждении федерального государственного образовательного стандарта основного общего образования"</w:t>
      </w:r>
      <w:r>
        <w:rPr>
          <w:rFonts w:ascii="Times New Roman" w:hAnsi="Times New Roman" w:cs="Times New Roman"/>
          <w:bCs/>
          <w:iCs/>
          <w:color w:val="000000" w:themeColor="text1"/>
          <w:spacing w:val="-5"/>
          <w:sz w:val="24"/>
          <w:szCs w:val="24"/>
        </w:rPr>
        <w:t>), п</w:t>
      </w:r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>исьма Министерства образования и науки Российской Федерации от 12 мая 2011 </w:t>
      </w:r>
      <w:r>
        <w:rPr>
          <w:rFonts w:ascii="Times New Roman" w:hAnsi="Times New Roman" w:cs="Times New Roman"/>
          <w:bCs/>
          <w:iCs/>
          <w:spacing w:val="-5"/>
          <w:sz w:val="24"/>
          <w:szCs w:val="24"/>
        </w:rPr>
        <w:t>г. № 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6D0E04" w:rsidRDefault="00DA5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Принципиальное отличие новых стандартов от ныне действующих заключается в том, что основной целью является не пре</w:t>
      </w:r>
      <w:r>
        <w:rPr>
          <w:rFonts w:ascii="Times New Roman" w:hAnsi="Times New Roman" w:cs="Times New Roman"/>
          <w:sz w:val="24"/>
          <w:szCs w:val="24"/>
        </w:rPr>
        <w:t xml:space="preserve">дметный, а личностный результат. Во главу ставится личность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развитие, а не набор информации, обязательной для изучения. Любой музей для взрослого – это место, где хранятся бесценные коллекции, собранные человечеством за сотни лет, а для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это, прежде всего, мир неизвестных ему вещей. Сделать этот мир близким и понятным для учащихся, и есть задача курса внеурочной деятельности «Музейное дело». Занятия направлены на формирование у школьников устойчивого интереса к музееведческой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Во время изучения курса будут организованы посещения </w:t>
      </w:r>
      <w:r>
        <w:rPr>
          <w:rFonts w:ascii="Times New Roman" w:hAnsi="Times New Roman" w:cs="Times New Roman"/>
          <w:sz w:val="24"/>
          <w:szCs w:val="24"/>
        </w:rPr>
        <w:t>музея</w:t>
      </w:r>
      <w:r>
        <w:rPr>
          <w:rFonts w:ascii="Times New Roman" w:hAnsi="Times New Roman" w:cs="Times New Roman"/>
          <w:sz w:val="24"/>
          <w:szCs w:val="24"/>
        </w:rPr>
        <w:t xml:space="preserve"> «Московско сибирского тракта»</w:t>
      </w:r>
      <w:r>
        <w:rPr>
          <w:rFonts w:ascii="Times New Roman" w:hAnsi="Times New Roman" w:cs="Times New Roman"/>
          <w:sz w:val="24"/>
          <w:szCs w:val="24"/>
        </w:rPr>
        <w:t xml:space="preserve">, знакомство с </w:t>
      </w:r>
      <w:r>
        <w:rPr>
          <w:rFonts w:ascii="Times New Roman" w:hAnsi="Times New Roman" w:cs="Times New Roman"/>
          <w:sz w:val="24"/>
          <w:szCs w:val="24"/>
        </w:rPr>
        <w:t>приёмами</w:t>
      </w:r>
      <w:r>
        <w:rPr>
          <w:rFonts w:ascii="Times New Roman" w:hAnsi="Times New Roman" w:cs="Times New Roman"/>
          <w:sz w:val="24"/>
          <w:szCs w:val="24"/>
        </w:rPr>
        <w:t xml:space="preserve"> экспонирования, атрибутикой и художественным оформлением. Содержание программы включает вопросы музееведения, основ поисковой и исследовательс</w:t>
      </w:r>
      <w:r>
        <w:rPr>
          <w:rFonts w:ascii="Times New Roman" w:hAnsi="Times New Roman" w:cs="Times New Roman"/>
          <w:sz w:val="24"/>
          <w:szCs w:val="24"/>
        </w:rPr>
        <w:t>кой деятельности, предполагает освоение летописного жанра, помогает объяснить те явления истории и культуры, которые должны присутствовать в жизни каждого человека и открывать ему путь в мир истории жизни. Наряду с теоретическими вопросами в данном курсе б</w:t>
      </w:r>
      <w:r>
        <w:rPr>
          <w:rFonts w:ascii="Times New Roman" w:hAnsi="Times New Roman" w:cs="Times New Roman"/>
          <w:sz w:val="24"/>
          <w:szCs w:val="24"/>
        </w:rPr>
        <w:t>ольшое внимание уделяется формированию практических умений и навыков по каждой из тем. Потенциал шк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ольного музея для воспитания и развития личности учащихся реализуется через функции музея - информативную, просветительскую, коммуникативную, воспитательную,</w:t>
      </w:r>
      <w:r>
        <w:rPr>
          <w:rFonts w:ascii="Times New Roman" w:hAnsi="Times New Roman" w:cs="Times New Roman"/>
          <w:sz w:val="24"/>
          <w:szCs w:val="24"/>
        </w:rPr>
        <w:t xml:space="preserve"> эстетическую, исследовательскую. 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</w:t>
      </w:r>
      <w:r>
        <w:rPr>
          <w:rFonts w:ascii="Times New Roman" w:hAnsi="Times New Roman" w:cs="Times New Roman"/>
          <w:sz w:val="24"/>
          <w:szCs w:val="24"/>
        </w:rPr>
        <w:t xml:space="preserve">ко прочесть, посмотреть или услышать нужную информацию, тут требуется прикоснуться к эпохе, потрогать </w:t>
      </w:r>
      <w:r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руками и эмоционально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пережить артефакты. Помочь молодому поколению в решении этих проблем сегодня может такой уникальный социальный институт, как музе</w:t>
      </w:r>
      <w:r>
        <w:rPr>
          <w:rFonts w:ascii="Times New Roman" w:hAnsi="Times New Roman" w:cs="Times New Roman"/>
          <w:sz w:val="24"/>
          <w:szCs w:val="24"/>
        </w:rPr>
        <w:t>й. Музей – это своеобразная модель системы культуры, играющая огромную роль в воспитании личности. Особое место в современных общеобразовательных учреждениях России отводится школьным историко-краеведческим музеям, которые призваны комплексно решать вопрос</w:t>
      </w:r>
      <w:r>
        <w:rPr>
          <w:rFonts w:ascii="Times New Roman" w:hAnsi="Times New Roman" w:cs="Times New Roman"/>
          <w:sz w:val="24"/>
          <w:szCs w:val="24"/>
        </w:rPr>
        <w:t>ы развития, обучения и воспитания подрастающего поколения на основе собранных детьми экспонатов, средствами экскурсионной и музейной деятельности. Осваивая теоретические знания и практические умения в области истории и культуры родного края, музейного дела</w:t>
      </w:r>
      <w:r>
        <w:rPr>
          <w:rFonts w:ascii="Times New Roman" w:hAnsi="Times New Roman" w:cs="Times New Roman"/>
          <w:sz w:val="24"/>
          <w:szCs w:val="24"/>
        </w:rPr>
        <w:t>, дети приобретают уважение к прошлому, бережное отношение к реликвиям, у них формируется патриотизм и потребность сохранить для других поколений исторические, природные, материальные, художественные и культурные ценности. Программа «Музейное дело» предпол</w:t>
      </w:r>
      <w:r>
        <w:rPr>
          <w:rFonts w:ascii="Times New Roman" w:hAnsi="Times New Roman" w:cs="Times New Roman"/>
          <w:sz w:val="24"/>
          <w:szCs w:val="24"/>
        </w:rPr>
        <w:t>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</w:t>
      </w:r>
      <w:r>
        <w:rPr>
          <w:rFonts w:ascii="Times New Roman" w:hAnsi="Times New Roman" w:cs="Times New Roman"/>
          <w:sz w:val="24"/>
          <w:szCs w:val="24"/>
        </w:rPr>
        <w:t>. Программа предполагает изучение методики исследовательской, 3 фондовой, культурно-образовательной и экспозиционной работы. Программа имеет интегрированный характер. При реализации содержания данной программы расширяются знания, полученные детьми при изуч</w:t>
      </w:r>
      <w:r>
        <w:rPr>
          <w:rFonts w:ascii="Times New Roman" w:hAnsi="Times New Roman" w:cs="Times New Roman"/>
          <w:sz w:val="24"/>
          <w:szCs w:val="24"/>
        </w:rPr>
        <w:t>ении школьных курсов. Широкое использование аудиовизуальной и компьютерной техники может в значительной мере повысить эффективность самостоятельной работы детей в процессе поисково-исследовательской работы в школьном краеведческом музее.</w:t>
      </w:r>
    </w:p>
    <w:p w:rsidR="006D0E04" w:rsidRDefault="00DA5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данно</w:t>
      </w:r>
      <w:r>
        <w:rPr>
          <w:rFonts w:ascii="Times New Roman" w:hAnsi="Times New Roman" w:cs="Times New Roman"/>
          <w:sz w:val="24"/>
          <w:szCs w:val="24"/>
        </w:rPr>
        <w:t>й программы заключается в том, что для развития, обучения и воспитания подрастающего человека исключительно важны связь с прошлыми поколениями, формирование культурной и исторической памяти. Чтобы ребёнок мог проникнуться такими чувствами, недостаточно тол</w:t>
      </w:r>
      <w:r>
        <w:rPr>
          <w:rFonts w:ascii="Times New Roman" w:hAnsi="Times New Roman" w:cs="Times New Roman"/>
          <w:sz w:val="24"/>
          <w:szCs w:val="24"/>
        </w:rPr>
        <w:t>ько прочесть, посмотреть или услышать нужную информацию, тут требуется прикоснуться к эпохе, потрогать её руками и эмоционально пережить артефакты. Помочь молодому поколению в решении этих проблем сегодня может такой уникальный социальный институт, как муз</w:t>
      </w:r>
      <w:r>
        <w:rPr>
          <w:rFonts w:ascii="Times New Roman" w:hAnsi="Times New Roman" w:cs="Times New Roman"/>
          <w:sz w:val="24"/>
          <w:szCs w:val="24"/>
        </w:rPr>
        <w:t xml:space="preserve">ей. Одна из актуальных проблем современного общества – формирование личности, готовой не только жить в меняющихся социальных и экономических условиях, но и активно влиять на существующую действительность, изменяя </w:t>
      </w:r>
      <w:r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к лучшему. Такая личность может быть сфо</w:t>
      </w:r>
      <w:r>
        <w:rPr>
          <w:rFonts w:ascii="Times New Roman" w:hAnsi="Times New Roman" w:cs="Times New Roman"/>
          <w:sz w:val="24"/>
          <w:szCs w:val="24"/>
        </w:rPr>
        <w:t xml:space="preserve">рмирована только, если она знает свои истоки, историю и культуру. Новизна данной программы заключается в том, что, работая по ФГОС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поколения, главным направлением которого является развитие потенциала личности, одной из проблем для современного п</w:t>
      </w:r>
      <w:r>
        <w:rPr>
          <w:rFonts w:ascii="Times New Roman" w:hAnsi="Times New Roman" w:cs="Times New Roman"/>
          <w:sz w:val="24"/>
          <w:szCs w:val="24"/>
        </w:rPr>
        <w:t>одростка является проблема выбора будущей профессии. Школьный музей – одно из действенных средств расширения общеобразовательного кругозора и специальных знаний учащихся, формирования у ребят научных интересов и профессиональных склонностей, навыков общест</w:t>
      </w:r>
      <w:r>
        <w:rPr>
          <w:rFonts w:ascii="Times New Roman" w:hAnsi="Times New Roman" w:cs="Times New Roman"/>
          <w:sz w:val="24"/>
          <w:szCs w:val="24"/>
        </w:rPr>
        <w:t>венно полезной деятельности. Программа позволяет сочетать разные формы воспитательной работы</w:t>
      </w:r>
    </w:p>
    <w:p w:rsidR="006D0E04" w:rsidRDefault="00DA5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заключается в том, что содержание программы «Музейное дело» позволит: </w:t>
      </w:r>
    </w:p>
    <w:p w:rsidR="006D0E04" w:rsidRDefault="00DA5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учащихся с историей коллекцио</w:t>
      </w:r>
      <w:r>
        <w:rPr>
          <w:rFonts w:ascii="Times New Roman" w:hAnsi="Times New Roman" w:cs="Times New Roman"/>
          <w:sz w:val="24"/>
          <w:szCs w:val="24"/>
        </w:rPr>
        <w:t xml:space="preserve">нирования и музеев, типами и видами современных музеев, теорией и практикой музейной работы в России; </w:t>
      </w:r>
    </w:p>
    <w:p w:rsidR="006D0E04" w:rsidRDefault="00DA5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дать первичные навыки современных музейных технологий, развить практические навыки музейной работы; </w:t>
      </w:r>
    </w:p>
    <w:p w:rsidR="006D0E04" w:rsidRDefault="00DA5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побудить учащихся к созидательной деятельности.</w:t>
      </w:r>
    </w:p>
    <w:p w:rsidR="006D0E04" w:rsidRDefault="00DA5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будет способствовать расширению кругозора школьников и социализации личности. </w:t>
      </w:r>
    </w:p>
    <w:p w:rsidR="006D0E04" w:rsidRDefault="00DA50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Принципы построения программы:  </w:t>
      </w:r>
    </w:p>
    <w:p w:rsidR="006D0E04" w:rsidRDefault="00DA5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Принцип возрастания сложности (от простого к сложному). </w:t>
      </w:r>
    </w:p>
    <w:p w:rsidR="006D0E04" w:rsidRDefault="00DA5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Принцип учёта эмоциональной сложности (создание благоприятного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го фона, формирование положительных эмоций). </w:t>
      </w:r>
    </w:p>
    <w:p w:rsidR="006D0E04" w:rsidRDefault="00DA5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>
        <w:rPr>
          <w:rFonts w:ascii="Times New Roman" w:hAnsi="Times New Roman" w:cs="Times New Roman"/>
          <w:sz w:val="24"/>
          <w:szCs w:val="24"/>
        </w:rPr>
        <w:t>Принцип учёта объёма и степени разнообразия материала (переход к новому объёму материала на основе сформированности какого-либо умения, разнообразия и увеличения материала поэтапно).</w:t>
      </w:r>
    </w:p>
    <w:p w:rsidR="006D0E04" w:rsidRDefault="00DA5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Принцип интеграции и диф</w:t>
      </w:r>
      <w:r>
        <w:rPr>
          <w:rFonts w:ascii="Times New Roman" w:hAnsi="Times New Roman" w:cs="Times New Roman"/>
          <w:sz w:val="24"/>
          <w:szCs w:val="24"/>
        </w:rPr>
        <w:t xml:space="preserve">ференциации обучения. </w:t>
      </w:r>
    </w:p>
    <w:p w:rsidR="006D0E04" w:rsidRDefault="00DA50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Принцип взаимодействия человека с музейной средой (краеведческий принцип)</w:t>
      </w:r>
    </w:p>
    <w:p w:rsidR="006D0E04" w:rsidRDefault="006D0E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D0E04" w:rsidRDefault="00DA509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>«Музейное дело» - помочь школьникам, проявляющим стремление к освоению профессионального мастерства в музейном деле, оказание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обучающимся в их социальном самоопределении, в практической подготовке к жизни и профессиональной карьере в условиях социальных перемен.</w:t>
      </w:r>
    </w:p>
    <w:p w:rsidR="006D0E04" w:rsidRDefault="006D0E0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04" w:rsidRDefault="00DA509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программы: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знакомство с историей музейного дела и с музеем школы, города,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</w:t>
      </w:r>
      <w:r>
        <w:rPr>
          <w:rFonts w:ascii="Times New Roman" w:hAnsi="Times New Roman" w:cs="Times New Roman"/>
          <w:sz w:val="24"/>
          <w:szCs w:val="24"/>
        </w:rPr>
        <w:t xml:space="preserve">ей к поисково - исследовательской, творческой деятельности;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инициативы;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составление целостного представления о многогранности музейного мира и профессии музеолога;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исследование на практике собственных познавательных ин</w:t>
      </w:r>
      <w:r>
        <w:rPr>
          <w:rFonts w:ascii="Times New Roman" w:hAnsi="Times New Roman" w:cs="Times New Roman"/>
          <w:sz w:val="24"/>
          <w:szCs w:val="24"/>
        </w:rPr>
        <w:t>тересов, способностей;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интегрирование полученных в школе знаний на качественно новом уровне;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воспитание патриотизма, гражданственности;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формирование чувства ответственности за сохранение наследия прошлого;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способствование формированию коммуникативной культуры;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развитие навыков самостоятельно приобретать знания и использовать их в практической деятельности;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умений в проведении экскурсии, развитие навыков ораторского искусства</w:t>
      </w:r>
    </w:p>
    <w:p w:rsidR="006D0E04" w:rsidRDefault="006D0E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Личностные и 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«Музейное дело» распределяются по трём уровням.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уровень результатов — приобретение учащимся социальных знаний о ситуации межличностного взаимодействия; овладение способами самопознания,</w:t>
      </w:r>
      <w:r>
        <w:rPr>
          <w:rFonts w:ascii="Times New Roman" w:hAnsi="Times New Roman" w:cs="Times New Roman"/>
          <w:sz w:val="24"/>
          <w:szCs w:val="24"/>
        </w:rPr>
        <w:t xml:space="preserve"> рефлексии; усвоение представлений о самопрезентации в различных ситуациях взаимодействия, об организации собственной частной жизни и быта; освоение способов исследования нюансов поведения человека в различных ситуациях, способов типизации взаимодействия, </w:t>
      </w:r>
      <w:r>
        <w:rPr>
          <w:rFonts w:ascii="Times New Roman" w:hAnsi="Times New Roman" w:cs="Times New Roman"/>
          <w:sz w:val="24"/>
          <w:szCs w:val="24"/>
        </w:rPr>
        <w:t xml:space="preserve">инструментов воздействия, понимания партнёра.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уровень результатов — получение учащимся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социальной реальности в целом.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уровень результатов — получение учащимся опыта самостоятельного общественного действия — включает освоение способов решения задач по привлечению организационных и финансовых возможностей для реализации проекта, для э</w:t>
      </w:r>
      <w:r>
        <w:rPr>
          <w:rFonts w:ascii="Times New Roman" w:hAnsi="Times New Roman" w:cs="Times New Roman"/>
          <w:sz w:val="24"/>
          <w:szCs w:val="24"/>
        </w:rPr>
        <w:t xml:space="preserve">того подросток овладевает инструментами межличностного взаимодействия (ведение переговоров, выявление интересов потенциального партнёра, исследование интересов зрительской аудитории, использование различных способов информирования). Для достижения данного </w:t>
      </w:r>
      <w:r>
        <w:rPr>
          <w:rFonts w:ascii="Times New Roman" w:hAnsi="Times New Roman" w:cs="Times New Roman"/>
          <w:sz w:val="24"/>
          <w:szCs w:val="24"/>
        </w:rPr>
        <w:t>уровня результатов особое значение имеет взаимодействие учащегося с социальными субъектами за пределами школы, в открытой общественной среде</w:t>
      </w:r>
    </w:p>
    <w:p w:rsidR="006D0E04" w:rsidRDefault="006D0E0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E04" w:rsidRDefault="00DA509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Принципы построения программы: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Принцип возрастания сложности (от простого к сложному).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Принцип учёта эмоциональной сложности (создание благоприятного эмоционального фона, формирование положительных эмоций).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Принцип учёта объёма и степени разнообразия материала (переход к новому объёму материала на основе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сформированности какого-либо умения, разнообразия и увеличения материала поэтапно).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Принцип интеграции и дифференциации обучения.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Принцип взаимодействия человека с музейной средой (краеведческий принцип)</w:t>
      </w:r>
    </w:p>
    <w:p w:rsidR="006D0E04" w:rsidRDefault="006D0E04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D0E04" w:rsidRDefault="00DA509B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Общая характеристика курса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год обучения (5 </w:t>
      </w:r>
      <w:r>
        <w:rPr>
          <w:rFonts w:ascii="Times New Roman" w:hAnsi="Times New Roman" w:cs="Times New Roman"/>
          <w:sz w:val="24"/>
          <w:szCs w:val="24"/>
        </w:rPr>
        <w:t>- 7</w:t>
      </w:r>
      <w:r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 - «Введение в музееведение» - подготовительный (начальный) уровень построен по принципу перехода «от простого к сложному». Дети знакомятся с основными понятиями и терминами музееведения. На этом этапе ребёнок познаёт основу музейного дела. Работ</w:t>
      </w:r>
      <w:r>
        <w:rPr>
          <w:rFonts w:ascii="Times New Roman" w:hAnsi="Times New Roman" w:cs="Times New Roman"/>
          <w:sz w:val="24"/>
          <w:szCs w:val="24"/>
        </w:rPr>
        <w:t>а с экспонатами. Изучение музейных фондов»- основной уровень руководствуется принципом обучения «от сложного к наиболее сложному» с накоплением предыдущих знаний и умений. Работа на этом этапе направлена на развитие творческого потенциала в области музееве</w:t>
      </w:r>
      <w:r>
        <w:rPr>
          <w:rFonts w:ascii="Times New Roman" w:hAnsi="Times New Roman" w:cs="Times New Roman"/>
          <w:sz w:val="24"/>
          <w:szCs w:val="24"/>
        </w:rPr>
        <w:t xml:space="preserve">дения, на освоение учащимися профессионального мастерства в музейном деле, накопление теоретических знаний и практических умений в области истории и культуры своей Родины.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«Поисково - исследовательская работа» - основной уровень руководствуется принципом</w:t>
      </w:r>
      <w:r>
        <w:rPr>
          <w:rFonts w:ascii="Times New Roman" w:hAnsi="Times New Roman" w:cs="Times New Roman"/>
          <w:sz w:val="24"/>
          <w:szCs w:val="24"/>
        </w:rPr>
        <w:t xml:space="preserve"> обучения «от сложного к наиболее сложному» с накоплением предыдущих знаний и умений. На этой ступени большое внимание отдаётся наработке практических навыков, умению выполнять индивидуально - поисковые исследовательские задания.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программа ори</w:t>
      </w:r>
      <w:r>
        <w:rPr>
          <w:rFonts w:ascii="Times New Roman" w:hAnsi="Times New Roman" w:cs="Times New Roman"/>
          <w:sz w:val="24"/>
          <w:szCs w:val="24"/>
        </w:rPr>
        <w:t>ентирована на группу обучающихся 5-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х классов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 программы– 1 год.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рассчитана на 68 учебных часов (2 часа в неделю): </w:t>
      </w:r>
    </w:p>
    <w:p w:rsidR="006D0E04" w:rsidRDefault="00DA509B">
      <w:pPr>
        <w:pStyle w:val="a6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теоретических; </w:t>
      </w:r>
    </w:p>
    <w:p w:rsidR="006D0E04" w:rsidRDefault="00DA509B">
      <w:pPr>
        <w:pStyle w:val="a6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практических.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места отведено экскурсионной, поисковой работе, работе с архивными документами. На занятиях обучающиеся знакомятся с основами музееведения; музейной терминологией, как азбукой музейного дела, проблемой комплектования музейных коллекций, атрибуции пре</w:t>
      </w:r>
      <w:r>
        <w:rPr>
          <w:rFonts w:ascii="Times New Roman" w:hAnsi="Times New Roman" w:cs="Times New Roman"/>
          <w:sz w:val="24"/>
          <w:szCs w:val="24"/>
        </w:rPr>
        <w:t xml:space="preserve">дметов, определение наиболее благоприятного режима хранения и т.д.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практических занятиях обучающиеся получат навыки проведения и организации экскурсий по музею, деловые игры, встречи с ветеранами и т.д.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Обучающиеся должны знать: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историю родного города, школы; - основные музейные профессии;  - музейную терминологию.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Обучающиеся должны уметь: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тексты экскурсий; - работать с экспозицией музея; - проводить экскурсии в соответствии с методикой</w:t>
      </w:r>
      <w:r>
        <w:rPr>
          <w:rFonts w:ascii="Times New Roman" w:hAnsi="Times New Roman" w:cs="Times New Roman"/>
          <w:sz w:val="24"/>
          <w:szCs w:val="24"/>
        </w:rPr>
        <w:t xml:space="preserve">; - владеть музейной терминологией; - оформлять документацию. </w:t>
      </w:r>
    </w:p>
    <w:p w:rsidR="006D0E04" w:rsidRDefault="006D0E04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E04" w:rsidRDefault="00DA509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 результаты обучения: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учебные действия являются обязательным компонентом содержания любого учебного курса. В соответствии с ФГОС в программе «Музейное дело» предста</w:t>
      </w:r>
      <w:r>
        <w:rPr>
          <w:rFonts w:ascii="Times New Roman" w:hAnsi="Times New Roman" w:cs="Times New Roman"/>
          <w:sz w:val="24"/>
          <w:szCs w:val="24"/>
        </w:rPr>
        <w:t xml:space="preserve">влено 4 вида УУД: личностные, регулятивные, познавательные, коммуникативные.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гуманистических тр</w:t>
      </w:r>
      <w:r>
        <w:rPr>
          <w:rFonts w:ascii="Times New Roman" w:hAnsi="Times New Roman" w:cs="Times New Roman"/>
          <w:sz w:val="24"/>
          <w:szCs w:val="24"/>
        </w:rPr>
        <w:t xml:space="preserve">адиций и ценностей современного общества, уважение прав и свобод человека;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культур</w:t>
      </w:r>
      <w:r>
        <w:rPr>
          <w:rFonts w:ascii="Times New Roman" w:hAnsi="Times New Roman" w:cs="Times New Roman"/>
          <w:sz w:val="24"/>
          <w:szCs w:val="24"/>
        </w:rPr>
        <w:t xml:space="preserve">ного многообразия мира, уважение к культуре своего и других народов, толерантность.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способность сознательно организовывать и регулировать свою деятельность — учебную, общественную и др.;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умениями работать с уч</w:t>
      </w:r>
      <w:r>
        <w:rPr>
          <w:rFonts w:ascii="Times New Roman" w:hAnsi="Times New Roman" w:cs="Times New Roman"/>
          <w:sz w:val="24"/>
          <w:szCs w:val="24"/>
        </w:rPr>
        <w:t>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способность решать творческие задачи, представлять результаты своей деятельности в различных формах (сообщение, презентация, </w:t>
      </w:r>
      <w:r>
        <w:rPr>
          <w:rFonts w:ascii="Times New Roman" w:hAnsi="Times New Roman" w:cs="Times New Roman"/>
          <w:sz w:val="24"/>
          <w:szCs w:val="24"/>
        </w:rPr>
        <w:t xml:space="preserve">реферат и др.);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готовность к сотрудничеству с соучениками, коллективной работе, освоение основ межкультурного взаимодействия в школе и социальном окружении и др</w:t>
      </w:r>
    </w:p>
    <w:p w:rsidR="006D0E04" w:rsidRDefault="006D0E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обучения воспитанники 5</w:t>
      </w:r>
      <w:r>
        <w:rPr>
          <w:rFonts w:ascii="Times New Roman" w:hAnsi="Times New Roman" w:cs="Times New Roman"/>
          <w:sz w:val="24"/>
          <w:szCs w:val="24"/>
        </w:rPr>
        <w:t>- 7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получат возможность:</w:t>
      </w:r>
    </w:p>
    <w:p w:rsidR="006D0E04" w:rsidRDefault="006D0E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6D0E04">
        <w:tc>
          <w:tcPr>
            <w:tcW w:w="3238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238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238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</w:tr>
      <w:tr w:rsidR="006D0E04">
        <w:tc>
          <w:tcPr>
            <w:tcW w:w="3238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социальные функции музея; </w:t>
            </w:r>
          </w:p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профили музеев; </w:t>
            </w:r>
          </w:p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музей школы, города;</w:t>
            </w:r>
          </w:p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историю музейного дела;</w:t>
            </w:r>
          </w:p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-основные термины, применяемые в музейном деле.</w:t>
            </w:r>
          </w:p>
        </w:tc>
        <w:tc>
          <w:tcPr>
            <w:tcW w:w="3238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в литературных источниках;</w:t>
            </w:r>
          </w:p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работать с различными источниками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мации;</w:t>
            </w:r>
          </w:p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-отличить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и вспомогательного фондов;</w:t>
            </w:r>
          </w:p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заполнить музейную карточку и книгу посетителя; </w:t>
            </w:r>
          </w:p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шифровать музейные предметы.</w:t>
            </w:r>
          </w:p>
        </w:tc>
        <w:tc>
          <w:tcPr>
            <w:tcW w:w="3238" w:type="dxa"/>
          </w:tcPr>
          <w:p w:rsidR="006D0E04" w:rsidRDefault="00DA509B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информацией об основных понятиях и терминах музееведения;</w:t>
            </w:r>
            <w:r>
              <w:t xml:space="preserve"> </w:t>
            </w:r>
          </w:p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навыками подготовки тематических экспозиций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музея к памятным датам;</w:t>
            </w:r>
          </w:p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-основными формами поисково-исследовательской работы</w:t>
            </w:r>
          </w:p>
        </w:tc>
      </w:tr>
    </w:tbl>
    <w:p w:rsidR="006D0E04" w:rsidRDefault="006D0E04">
      <w:pPr>
        <w:jc w:val="both"/>
        <w:rPr>
          <w:b/>
          <w:u w:val="single"/>
        </w:rPr>
      </w:pPr>
    </w:p>
    <w:p w:rsidR="006D0E04" w:rsidRDefault="00DA509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Формы и методы проведения занятий:</w:t>
      </w:r>
    </w:p>
    <w:p w:rsidR="006D0E04" w:rsidRDefault="006D0E04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викторин и конкурсов на знания понятий и терминов музееведения;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экскурсии; составление кроссвордов на тему музея;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поиск сайтов и знакомство через них с известными музеями;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просмотр видеофильмов о музеях нашей страны и за рубежом;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словаря музейных терминов;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и проведение экскурсий по экспозиции школьного музея;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встречи с участниками исторических событий, запись воспоминаний, анкетирование артефактов, поиск и сбор экспонатов; </w:t>
      </w:r>
    </w:p>
    <w:p w:rsidR="006D0E04" w:rsidRDefault="00DA50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докладов, рефератов, сообщений, презентационных материалов</w:t>
      </w:r>
    </w:p>
    <w:p w:rsidR="006D0E04" w:rsidRDefault="006D0E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6D0E04">
        <w:tc>
          <w:tcPr>
            <w:tcW w:w="4756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Учебно-теоретические</w:t>
            </w:r>
          </w:p>
        </w:tc>
        <w:tc>
          <w:tcPr>
            <w:tcW w:w="4815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</w:t>
            </w:r>
          </w:p>
        </w:tc>
      </w:tr>
      <w:tr w:rsidR="006D0E04">
        <w:tc>
          <w:tcPr>
            <w:tcW w:w="4756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литературы,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документацией</w:t>
            </w:r>
          </w:p>
        </w:tc>
        <w:tc>
          <w:tcPr>
            <w:tcW w:w="4815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Экспедиции по сбору материала</w:t>
            </w:r>
          </w:p>
        </w:tc>
      </w:tr>
      <w:tr w:rsidR="006D0E04">
        <w:tc>
          <w:tcPr>
            <w:tcW w:w="4756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</w:p>
        </w:tc>
        <w:tc>
          <w:tcPr>
            <w:tcW w:w="4815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собранного материала</w:t>
            </w:r>
          </w:p>
        </w:tc>
      </w:tr>
      <w:tr w:rsidR="006D0E04">
        <w:tc>
          <w:tcPr>
            <w:tcW w:w="4756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815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деятельность</w:t>
            </w:r>
          </w:p>
        </w:tc>
      </w:tr>
      <w:tr w:rsidR="006D0E04">
        <w:tc>
          <w:tcPr>
            <w:tcW w:w="4756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4815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6D0E04">
        <w:tc>
          <w:tcPr>
            <w:tcW w:w="4756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4815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</w:tr>
      <w:tr w:rsidR="006D0E04">
        <w:tc>
          <w:tcPr>
            <w:tcW w:w="4756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занятия</w:t>
            </w:r>
          </w:p>
        </w:tc>
        <w:tc>
          <w:tcPr>
            <w:tcW w:w="4815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передвижных выставок</w:t>
            </w:r>
          </w:p>
        </w:tc>
      </w:tr>
      <w:tr w:rsidR="006D0E04">
        <w:tc>
          <w:tcPr>
            <w:tcW w:w="4756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</w:t>
            </w:r>
          </w:p>
        </w:tc>
        <w:tc>
          <w:tcPr>
            <w:tcW w:w="4815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6D0E04">
        <w:tc>
          <w:tcPr>
            <w:tcW w:w="4756" w:type="dxa"/>
          </w:tcPr>
          <w:p w:rsidR="006D0E04" w:rsidRDefault="00DA509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4815" w:type="dxa"/>
          </w:tcPr>
          <w:p w:rsidR="006D0E04" w:rsidRDefault="006D0E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E04" w:rsidRDefault="006D0E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04" w:rsidRDefault="006D0E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04" w:rsidRDefault="00DA50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программы «Музейное дело»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32"/>
        <w:gridCol w:w="5530"/>
        <w:gridCol w:w="992"/>
        <w:gridCol w:w="1134"/>
        <w:gridCol w:w="1276"/>
      </w:tblGrid>
      <w:tr w:rsidR="006D0E04">
        <w:trPr>
          <w:trHeight w:val="314"/>
        </w:trPr>
        <w:tc>
          <w:tcPr>
            <w:tcW w:w="532" w:type="dxa"/>
            <w:vMerge w:val="restart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0" w:type="dxa"/>
            <w:vMerge w:val="restart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402" w:type="dxa"/>
            <w:gridSpan w:val="3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6D0E04">
        <w:tc>
          <w:tcPr>
            <w:tcW w:w="532" w:type="dxa"/>
            <w:vMerge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0" w:type="dxa"/>
            <w:vMerge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04">
        <w:tc>
          <w:tcPr>
            <w:tcW w:w="532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gridSpan w:val="4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музееведения</w:t>
            </w:r>
          </w:p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школьному музею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«музейный экспонат, его </w:t>
            </w:r>
          </w:p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значимость. Экспонат как носитель </w:t>
            </w:r>
          </w:p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информации. Сохранность экспоната»</w:t>
            </w:r>
          </w:p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Музейная терминология как азбука </w:t>
            </w:r>
          </w:p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музейного дела (лекция)</w:t>
            </w:r>
          </w:p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фонды и их комплектование </w:t>
            </w:r>
          </w:p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(лекция, семинар)</w:t>
            </w:r>
          </w:p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учёта и хранения </w:t>
            </w:r>
          </w:p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музейных фондов (лекция, семинар)</w:t>
            </w:r>
          </w:p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«Документ. </w:t>
            </w:r>
          </w:p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Документальная информация. </w:t>
            </w:r>
          </w:p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Подлинность документа. Копия </w:t>
            </w:r>
          </w:p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документа. Информация, содержащаяся </w:t>
            </w:r>
          </w:p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документе. Отношение к документу, </w:t>
            </w:r>
          </w:p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к источнику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рмации»</w:t>
            </w:r>
          </w:p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E04">
        <w:tc>
          <w:tcPr>
            <w:tcW w:w="532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0E04">
        <w:tc>
          <w:tcPr>
            <w:tcW w:w="9464" w:type="dxa"/>
            <w:gridSpan w:val="5"/>
          </w:tcPr>
          <w:p w:rsidR="006D0E04" w:rsidRDefault="00DA5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края,  школы.</w:t>
            </w:r>
          </w:p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тему «страницы истории </w:t>
            </w:r>
          </w:p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края,  школы»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по истории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школы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 сибирского тракта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музейных стендов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родственниках учащихся, педагогов сражавшихся на фронтах Красной армии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педагогического труда, детьми войны</w:t>
            </w:r>
          </w:p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презентаций, подготовка докладов «Земляки – Герои советского союза»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тация докладов на тему: «Земляки – Герои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советского союза»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«Земляки – Герои советского союза»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на тему «Города-герои»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на тему «Города воинской славы России»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памятниках города,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экскурсия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«Памятники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собранного материала, фотографий на тему «Памятники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нравственности на тему «Величие подвига народа-победителя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войне».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E04">
        <w:tc>
          <w:tcPr>
            <w:tcW w:w="532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6D0E04">
        <w:tc>
          <w:tcPr>
            <w:tcW w:w="9464" w:type="dxa"/>
            <w:gridSpan w:val="5"/>
          </w:tcPr>
          <w:p w:rsidR="006D0E04" w:rsidRDefault="00DA5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 в области истории, краеведения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подготовке исследовательских рефератов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подготовке исследовательских работ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занятия: защита исследовательских рефератов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E04">
        <w:tc>
          <w:tcPr>
            <w:tcW w:w="53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занятия: защита исследовательских работ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E04">
        <w:tc>
          <w:tcPr>
            <w:tcW w:w="532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D0E04">
        <w:tc>
          <w:tcPr>
            <w:tcW w:w="532" w:type="dxa"/>
          </w:tcPr>
          <w:p w:rsidR="006D0E04" w:rsidRDefault="006D0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0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всего:</w:t>
            </w:r>
          </w:p>
        </w:tc>
        <w:tc>
          <w:tcPr>
            <w:tcW w:w="992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6D0E04" w:rsidRDefault="00DA50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6D0E04" w:rsidRDefault="006D0E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04" w:rsidRDefault="00DA50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</w:t>
      </w:r>
    </w:p>
    <w:p w:rsidR="006D0E04" w:rsidRDefault="00DA509B">
      <w:pPr>
        <w:ind w:firstLineChars="300" w:firstLine="7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Введение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понятий: «музей», «школьный музей». Музей как хранитель и </w:t>
      </w:r>
      <w:r>
        <w:rPr>
          <w:rFonts w:ascii="Times New Roman" w:hAnsi="Times New Roman" w:cs="Times New Roman"/>
          <w:sz w:val="24"/>
          <w:szCs w:val="24"/>
        </w:rPr>
        <w:t>пропагандист лучших традиций. Музей разных типов и принципов работы.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музея в развитии интеллектуальных возможностей учащихся, формировании духовных ценностей.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Основы музееведения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Музейная терминология.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Музейная терминология как азбука музейного </w:t>
      </w:r>
      <w:r>
        <w:rPr>
          <w:rFonts w:ascii="Times New Roman" w:hAnsi="Times New Roman" w:cs="Times New Roman"/>
          <w:sz w:val="24"/>
          <w:szCs w:val="24"/>
        </w:rPr>
        <w:t xml:space="preserve">дела. Основные понятия: экспозиция; предмет музейного значения – музейный предмет – экспонат – экспонат ведущий.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Экспозиционные материалы – экспозиционный комплекс – экспозиционный пояс. Раздел экспозиции. Текст в экспозиции, в этикетах. Экспозиционное об</w:t>
      </w:r>
      <w:r>
        <w:rPr>
          <w:rFonts w:ascii="Times New Roman" w:hAnsi="Times New Roman" w:cs="Times New Roman"/>
          <w:sz w:val="24"/>
          <w:szCs w:val="24"/>
        </w:rPr>
        <w:t xml:space="preserve">орудование. Научно-вспомогательные материалы: диорама, макет, модель, карты, схемы, таблицы, альбомы.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1.Составление словарика музейных терминов.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2.Знакомство с экспозицией музея.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3.Работа над имиджем «экскурсовод»: костюм.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Музей</w:t>
      </w:r>
      <w:r>
        <w:rPr>
          <w:rFonts w:ascii="Times New Roman" w:hAnsi="Times New Roman" w:cs="Times New Roman"/>
          <w:sz w:val="24"/>
          <w:szCs w:val="24"/>
        </w:rPr>
        <w:t xml:space="preserve">ные фонды и их комплектование. Основные принципы и правила сбора материалов и экспонатов. Состав музейного фонда. Основной музейный фонд. Вспомогательный фонд. </w:t>
      </w:r>
      <w:r>
        <w:rPr>
          <w:rFonts w:ascii="Times New Roman" w:hAnsi="Times New Roman" w:cs="Times New Roman"/>
          <w:sz w:val="24"/>
          <w:szCs w:val="24"/>
        </w:rPr>
        <w:t>Аудиовизуальные</w:t>
      </w:r>
      <w:r>
        <w:rPr>
          <w:rFonts w:ascii="Times New Roman" w:hAnsi="Times New Roman" w:cs="Times New Roman"/>
          <w:sz w:val="24"/>
          <w:szCs w:val="24"/>
        </w:rPr>
        <w:t xml:space="preserve"> средства. Создание видеотеки с записями основных мероприятий, воспоминаний.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 xml:space="preserve">ктическая работа: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 xml:space="preserve"> с фондами музея.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2.Оформление картотеки фонда.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3.Работа над имиджем, «экскурсовод»; место экскурсовода.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4.Написание текста экскурсии.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Основные формы учёта.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Первичная обработка музейных предметов: актирование и запись </w:t>
      </w:r>
      <w:r>
        <w:rPr>
          <w:rFonts w:ascii="Times New Roman" w:hAnsi="Times New Roman" w:cs="Times New Roman"/>
          <w:sz w:val="24"/>
          <w:szCs w:val="24"/>
        </w:rPr>
        <w:t>в книгу поступлений. Научная регистрация: классификация и научное определение с занесением в инвентарную карточку. Составление научно-справочной работы с коллекциями. Оформление документации. Хранение музейных фондов. Ответственность за сохранность музейны</w:t>
      </w:r>
      <w:r>
        <w:rPr>
          <w:rFonts w:ascii="Times New Roman" w:hAnsi="Times New Roman" w:cs="Times New Roman"/>
          <w:sz w:val="24"/>
          <w:szCs w:val="24"/>
        </w:rPr>
        <w:t xml:space="preserve">х коллекций. Правила безопасности. Помещение музея и хранилища. Правила хранения музейных предметов.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1.Работа над имиджем «экскурсовод»: речь.Музейные занятия с </w:t>
      </w:r>
      <w:r>
        <w:rPr>
          <w:rFonts w:ascii="Times New Roman" w:hAnsi="Times New Roman" w:cs="Times New Roman"/>
          <w:sz w:val="24"/>
          <w:szCs w:val="24"/>
        </w:rPr>
        <w:t xml:space="preserve">5-7 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: «Правила поведения в музее», «Что такое экспонат», «Обзор</w:t>
      </w:r>
      <w:r>
        <w:rPr>
          <w:rFonts w:ascii="Times New Roman" w:hAnsi="Times New Roman" w:cs="Times New Roman"/>
          <w:sz w:val="24"/>
          <w:szCs w:val="24"/>
        </w:rPr>
        <w:t xml:space="preserve">ная экскурсия», «Музейные профессии», «Какие бывают музеи»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Формы работы в музее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Научно-просветительская работа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Экскурсия: методика организации и проведения; составление текста; определение маршрута. Урок - экскурсия. Лекция. Беседа. Викторина. Игровы</w:t>
      </w:r>
      <w:r>
        <w:rPr>
          <w:rFonts w:ascii="Times New Roman" w:hAnsi="Times New Roman" w:cs="Times New Roman"/>
          <w:sz w:val="24"/>
          <w:szCs w:val="24"/>
        </w:rPr>
        <w:t xml:space="preserve">е программы: «Звёздный час», «Счастливый случай», «Поле чудес», КВН, «Умники и умницы». Знакомство с музейными профессиями: экскурсовод, экспозиционер, хранитель фондов, реставратор.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1.Написание сценария одной из игровых программ (по</w:t>
      </w:r>
      <w:r>
        <w:rPr>
          <w:rFonts w:ascii="Times New Roman" w:hAnsi="Times New Roman" w:cs="Times New Roman"/>
          <w:sz w:val="24"/>
          <w:szCs w:val="24"/>
        </w:rPr>
        <w:t xml:space="preserve"> желанию).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2.Работа над имиджем «экскурсовод»: оснащённость.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Поисковая работа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проблемы. Сбор документальных памятников, их учёт. Знакомство с «книгой памяти» (областной), начало работы над «Книгой уважаемых учителей». Оформление каталога публикаций, записей на радио и телевидении.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1.Сбор материала по уважаемым учителям школы.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2.Оформление «Книги заслуженные учителя ».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3.Репетиции экскурсий.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4.Работа над имиджем «экскурсовод»: вербальные и невербальные средства общения.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Оформление выставок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Планирование. Отбор экспозиционного м</w:t>
      </w:r>
      <w:r>
        <w:rPr>
          <w:rFonts w:ascii="Times New Roman" w:hAnsi="Times New Roman" w:cs="Times New Roman"/>
          <w:sz w:val="24"/>
          <w:szCs w:val="24"/>
        </w:rPr>
        <w:t xml:space="preserve">атериала. Заголовки к разделам. Композиционное построение. </w:t>
      </w:r>
    </w:p>
    <w:p w:rsidR="006D0E04" w:rsidRDefault="00DA509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</w:p>
    <w:p w:rsidR="006D0E04" w:rsidRDefault="00DA509B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тематических выставок в течении года. </w:t>
      </w:r>
    </w:p>
    <w:p w:rsidR="006D0E04" w:rsidRDefault="006D0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0E04" w:rsidRDefault="00DA509B">
      <w:pPr>
        <w:tabs>
          <w:tab w:val="left" w:pos="99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Количественные показатели:</w:t>
      </w:r>
    </w:p>
    <w:p w:rsidR="006D0E04" w:rsidRDefault="00DA509B">
      <w:pPr>
        <w:numPr>
          <w:ilvl w:val="0"/>
          <w:numId w:val="2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количества ребят в школе, участвующих в музейном движении (80);</w:t>
      </w:r>
    </w:p>
    <w:p w:rsidR="006D0E04" w:rsidRDefault="00DA509B">
      <w:pPr>
        <w:numPr>
          <w:ilvl w:val="0"/>
          <w:numId w:val="2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обуча</w:t>
      </w:r>
      <w:r>
        <w:rPr>
          <w:rFonts w:ascii="Times New Roman" w:hAnsi="Times New Roman" w:cs="Times New Roman"/>
          <w:sz w:val="24"/>
          <w:szCs w:val="24"/>
        </w:rPr>
        <w:t>ющихся, желающих участвовать в поисковой деятельности (25);</w:t>
      </w:r>
    </w:p>
    <w:p w:rsidR="006D0E04" w:rsidRDefault="00DA509B">
      <w:pPr>
        <w:numPr>
          <w:ilvl w:val="0"/>
          <w:numId w:val="2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</w:t>
      </w:r>
      <w:r>
        <w:rPr>
          <w:rFonts w:ascii="Times New Roman" w:hAnsi="Times New Roman" w:cs="Times New Roman"/>
          <w:sz w:val="24"/>
          <w:szCs w:val="24"/>
        </w:rPr>
        <w:t>волонтёров-экскурсоводов</w:t>
      </w:r>
      <w:r>
        <w:rPr>
          <w:rFonts w:ascii="Times New Roman" w:hAnsi="Times New Roman" w:cs="Times New Roman"/>
          <w:sz w:val="24"/>
          <w:szCs w:val="24"/>
        </w:rPr>
        <w:t xml:space="preserve"> (20);</w:t>
      </w:r>
    </w:p>
    <w:p w:rsidR="006D0E04" w:rsidRDefault="00DA509B">
      <w:pPr>
        <w:numPr>
          <w:ilvl w:val="0"/>
          <w:numId w:val="2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количества учителей, использующих возможности музея для проведения уроков по программе школьных предметов истории, географии, истории и культуры род</w:t>
      </w:r>
      <w:r>
        <w:rPr>
          <w:rFonts w:ascii="Times New Roman" w:hAnsi="Times New Roman" w:cs="Times New Roman"/>
          <w:sz w:val="24"/>
          <w:szCs w:val="24"/>
        </w:rPr>
        <w:t>ного края, литературы и т.д., классных часов, квестов, других мероприятий воспитательного характера (15).</w:t>
      </w:r>
    </w:p>
    <w:p w:rsidR="006D0E04" w:rsidRDefault="00DA509B">
      <w:pPr>
        <w:numPr>
          <w:ilvl w:val="0"/>
          <w:numId w:val="2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увеличение количества мероприятий, </w:t>
      </w:r>
      <w:r>
        <w:rPr>
          <w:rFonts w:ascii="Times New Roman" w:hAnsi="Times New Roman" w:cs="Times New Roman"/>
          <w:sz w:val="24"/>
          <w:szCs w:val="24"/>
        </w:rPr>
        <w:t>проведённых</w:t>
      </w:r>
      <w:r>
        <w:rPr>
          <w:rFonts w:ascii="Times New Roman" w:hAnsi="Times New Roman" w:cs="Times New Roman"/>
          <w:sz w:val="24"/>
          <w:szCs w:val="24"/>
        </w:rPr>
        <w:t xml:space="preserve"> на базе музея (9 крупных мероприятий).</w:t>
      </w:r>
    </w:p>
    <w:p w:rsidR="006D0E04" w:rsidRDefault="00DA509B">
      <w:pPr>
        <w:numPr>
          <w:ilvl w:val="0"/>
          <w:numId w:val="2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музея обучающимися и сотрудниками школы (</w:t>
      </w:r>
      <w:r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D0E04" w:rsidRDefault="00DA509B">
      <w:pPr>
        <w:numPr>
          <w:ilvl w:val="0"/>
          <w:numId w:val="2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чи</w:t>
      </w:r>
      <w:r>
        <w:rPr>
          <w:rFonts w:ascii="Times New Roman" w:hAnsi="Times New Roman" w:cs="Times New Roman"/>
          <w:sz w:val="24"/>
          <w:szCs w:val="24"/>
        </w:rPr>
        <w:t>сла детей, посещающих школьный музей, использующих фонды музея для подготовки научно-исследовательских работ, заданий по предметам школьной программы (250);</w:t>
      </w:r>
    </w:p>
    <w:p w:rsidR="006D0E04" w:rsidRDefault="00DA509B">
      <w:pPr>
        <w:numPr>
          <w:ilvl w:val="0"/>
          <w:numId w:val="2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музея воспитанниками детских садов, обучающимися других школ </w:t>
      </w:r>
      <w:r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(50);</w:t>
      </w:r>
    </w:p>
    <w:p w:rsidR="006D0E04" w:rsidRDefault="00DA509B">
      <w:pPr>
        <w:numPr>
          <w:ilvl w:val="0"/>
          <w:numId w:val="2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музея</w:t>
      </w:r>
      <w:r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(60);</w:t>
      </w:r>
    </w:p>
    <w:p w:rsidR="006D0E04" w:rsidRDefault="00DA509B">
      <w:pPr>
        <w:numPr>
          <w:ilvl w:val="0"/>
          <w:numId w:val="2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числа победителей и </w:t>
      </w:r>
      <w:r>
        <w:rPr>
          <w:rFonts w:ascii="Times New Roman" w:hAnsi="Times New Roman" w:cs="Times New Roman"/>
          <w:sz w:val="24"/>
          <w:szCs w:val="24"/>
        </w:rPr>
        <w:t>призёров</w:t>
      </w:r>
      <w:r>
        <w:rPr>
          <w:rFonts w:ascii="Times New Roman" w:hAnsi="Times New Roman" w:cs="Times New Roman"/>
          <w:sz w:val="24"/>
          <w:szCs w:val="24"/>
        </w:rPr>
        <w:t>, конкурсов разного уровня, связанных с профилем музея (5);</w:t>
      </w:r>
    </w:p>
    <w:p w:rsidR="006D0E04" w:rsidRDefault="00DA509B">
      <w:pPr>
        <w:numPr>
          <w:ilvl w:val="0"/>
          <w:numId w:val="2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усовершенствование форм урочной и внеурочной деятельности, дополнительного образования на базе музея.</w:t>
      </w:r>
    </w:p>
    <w:p w:rsidR="006D0E04" w:rsidRDefault="00DA509B">
      <w:pPr>
        <w:tabs>
          <w:tab w:val="left" w:pos="99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Качествен</w:t>
      </w:r>
      <w:r>
        <w:rPr>
          <w:rFonts w:ascii="Times New Roman" w:hAnsi="Times New Roman" w:cs="Times New Roman"/>
          <w:b/>
          <w:bCs/>
          <w:sz w:val="24"/>
          <w:szCs w:val="24"/>
        </w:rPr>
        <w:t>ные показатели:</w:t>
      </w:r>
    </w:p>
    <w:p w:rsidR="006D0E04" w:rsidRDefault="00DA509B">
      <w:pPr>
        <w:numPr>
          <w:ilvl w:val="0"/>
          <w:numId w:val="3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удовлетворение социального запроса на создание ресурсного центра духовно-нравственного и гражданско-патриотического воспитания на базе школьного музея для развития социализации и воспитания обучающихся в социокультурном пространстве </w:t>
      </w:r>
      <w:r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«Большеуковская СОШ»</w:t>
      </w:r>
    </w:p>
    <w:p w:rsidR="006D0E04" w:rsidRDefault="00DA509B">
      <w:pPr>
        <w:numPr>
          <w:ilvl w:val="0"/>
          <w:numId w:val="3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всех участников образовательного процесса единой идеей «СОХРАНИТЬ ПАМЯТЬ!»;</w:t>
      </w:r>
    </w:p>
    <w:p w:rsidR="006D0E04" w:rsidRDefault="00DA509B">
      <w:pPr>
        <w:numPr>
          <w:ilvl w:val="0"/>
          <w:numId w:val="3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проводимым интерактивным урокам и занятиям, квестам и внеклассным мероприятиям;</w:t>
      </w:r>
    </w:p>
    <w:p w:rsidR="006D0E04" w:rsidRDefault="00DA509B">
      <w:pPr>
        <w:numPr>
          <w:ilvl w:val="0"/>
          <w:numId w:val="3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социальной успешности участн</w:t>
      </w:r>
      <w:r>
        <w:rPr>
          <w:rFonts w:ascii="Times New Roman" w:hAnsi="Times New Roman" w:cs="Times New Roman"/>
          <w:sz w:val="24"/>
          <w:szCs w:val="24"/>
        </w:rPr>
        <w:t>иков проекта «</w:t>
      </w:r>
      <w:r>
        <w:rPr>
          <w:rFonts w:ascii="Times New Roman" w:hAnsi="Times New Roman" w:cs="Times New Roman"/>
          <w:sz w:val="24"/>
          <w:szCs w:val="24"/>
        </w:rPr>
        <w:t>Музейное</w:t>
      </w:r>
      <w:r>
        <w:rPr>
          <w:rFonts w:ascii="Times New Roman" w:hAnsi="Times New Roman" w:cs="Times New Roman"/>
          <w:sz w:val="24"/>
          <w:szCs w:val="24"/>
        </w:rPr>
        <w:t xml:space="preserve"> дело»</w:t>
      </w:r>
    </w:p>
    <w:p w:rsidR="006D0E04" w:rsidRDefault="00DA509B">
      <w:pPr>
        <w:numPr>
          <w:ilvl w:val="0"/>
          <w:numId w:val="3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положительная динамика уровня развития личности: не умел – научился, не знал – узнал, не имел – </w:t>
      </w:r>
      <w:r>
        <w:rPr>
          <w:rFonts w:ascii="Times New Roman" w:hAnsi="Times New Roman" w:cs="Times New Roman"/>
          <w:sz w:val="24"/>
          <w:szCs w:val="24"/>
        </w:rPr>
        <w:t>приобрёл</w:t>
      </w:r>
      <w:r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6D0E04" w:rsidRDefault="00DA509B">
      <w:pPr>
        <w:numPr>
          <w:ilvl w:val="0"/>
          <w:numId w:val="3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и повышение интереса учащихся к изучению истории Отечества, в том числе военной истории, к историческому прошлому нашей страны, </w:t>
      </w:r>
      <w:r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героическим страницам, повышения уровня осознания необходимости сохранения памяти о великих исторических подвигах</w:t>
      </w:r>
      <w:r>
        <w:rPr>
          <w:rFonts w:ascii="Times New Roman" w:hAnsi="Times New Roman" w:cs="Times New Roman"/>
          <w:sz w:val="24"/>
          <w:szCs w:val="24"/>
        </w:rPr>
        <w:t xml:space="preserve"> защитников Отечества;</w:t>
      </w:r>
    </w:p>
    <w:p w:rsidR="006D0E04" w:rsidRDefault="00DA509B">
      <w:pPr>
        <w:numPr>
          <w:ilvl w:val="0"/>
          <w:numId w:val="3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системы гражданско-патриотического воспитания с использованием ресурсов школьного музея;</w:t>
      </w:r>
    </w:p>
    <w:p w:rsidR="006D0E04" w:rsidRDefault="00DA509B">
      <w:pPr>
        <w:numPr>
          <w:ilvl w:val="0"/>
          <w:numId w:val="3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материально-технической базы музея </w:t>
      </w:r>
      <w:r>
        <w:rPr>
          <w:rFonts w:ascii="Times New Roman" w:hAnsi="Times New Roman" w:cs="Times New Roman"/>
          <w:sz w:val="24"/>
          <w:szCs w:val="24"/>
        </w:rPr>
        <w:t>путём</w:t>
      </w:r>
      <w:r>
        <w:rPr>
          <w:rFonts w:ascii="Times New Roman" w:hAnsi="Times New Roman" w:cs="Times New Roman"/>
          <w:sz w:val="24"/>
          <w:szCs w:val="24"/>
        </w:rPr>
        <w:t xml:space="preserve"> пополнения экспозиций музея школы новыми экспонатами;</w:t>
      </w:r>
    </w:p>
    <w:p w:rsidR="006D0E04" w:rsidRDefault="00DA509B">
      <w:pPr>
        <w:numPr>
          <w:ilvl w:val="0"/>
          <w:numId w:val="3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доступности использ</w:t>
      </w:r>
      <w:r>
        <w:rPr>
          <w:rFonts w:ascii="Times New Roman" w:hAnsi="Times New Roman" w:cs="Times New Roman"/>
          <w:sz w:val="24"/>
          <w:szCs w:val="24"/>
        </w:rPr>
        <w:t xml:space="preserve">ования фондов музея </w:t>
      </w:r>
      <w:r>
        <w:rPr>
          <w:rFonts w:ascii="Times New Roman" w:hAnsi="Times New Roman" w:cs="Times New Roman"/>
          <w:sz w:val="24"/>
          <w:szCs w:val="24"/>
        </w:rPr>
        <w:t>путём</w:t>
      </w:r>
      <w:r>
        <w:rPr>
          <w:rFonts w:ascii="Times New Roman" w:hAnsi="Times New Roman" w:cs="Times New Roman"/>
          <w:sz w:val="24"/>
          <w:szCs w:val="24"/>
        </w:rPr>
        <w:t xml:space="preserve"> создания виртуального школьного музея для организации урочной и внеурочной деятельности,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образования, разработка серии мультимедийных презентаций, дающих возможность проводить тематические виртуальные экскурсии;</w:t>
      </w:r>
    </w:p>
    <w:p w:rsidR="006D0E04" w:rsidRDefault="00DA509B">
      <w:pPr>
        <w:numPr>
          <w:ilvl w:val="0"/>
          <w:numId w:val="3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здание методических разработок по использованию коллекций школьного музея в урочной и внеурочной деятельности учителей-предметников, работе классных руководителей, педагогов дополнительного образования;</w:t>
      </w:r>
    </w:p>
    <w:p w:rsidR="006D0E04" w:rsidRDefault="00DA509B">
      <w:pPr>
        <w:numPr>
          <w:ilvl w:val="0"/>
          <w:numId w:val="3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публикаций по теме проекта на муниципальном, </w:t>
      </w:r>
      <w:r>
        <w:rPr>
          <w:rFonts w:ascii="Times New Roman" w:hAnsi="Times New Roman" w:cs="Times New Roman"/>
          <w:sz w:val="24"/>
          <w:szCs w:val="24"/>
        </w:rPr>
        <w:t>региональном уровнях.</w:t>
      </w:r>
    </w:p>
    <w:p w:rsidR="006D0E04" w:rsidRDefault="00DA509B">
      <w:pPr>
        <w:numPr>
          <w:ilvl w:val="0"/>
          <w:numId w:val="3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работы по гражданско-патриотическому воспитанию, а также по профессиональной ориентации учащихся и их привлечению к военной, военизированной, государственной службе;</w:t>
      </w:r>
    </w:p>
    <w:p w:rsidR="006D0E04" w:rsidRDefault="00DA509B">
      <w:pPr>
        <w:numPr>
          <w:ilvl w:val="0"/>
          <w:numId w:val="3"/>
        </w:numPr>
        <w:tabs>
          <w:tab w:val="left" w:pos="99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формирования у </w:t>
      </w:r>
      <w:r>
        <w:rPr>
          <w:rFonts w:ascii="Times New Roman" w:hAnsi="Times New Roman" w:cs="Times New Roman"/>
          <w:sz w:val="24"/>
          <w:szCs w:val="24"/>
        </w:rPr>
        <w:t>молодёжи</w:t>
      </w:r>
      <w:r>
        <w:rPr>
          <w:rFonts w:ascii="Times New Roman" w:hAnsi="Times New Roman" w:cs="Times New Roman"/>
          <w:sz w:val="24"/>
          <w:szCs w:val="24"/>
        </w:rPr>
        <w:t xml:space="preserve"> моральной, пс</w:t>
      </w:r>
      <w:r>
        <w:rPr>
          <w:rFonts w:ascii="Times New Roman" w:hAnsi="Times New Roman" w:cs="Times New Roman"/>
          <w:sz w:val="24"/>
          <w:szCs w:val="24"/>
        </w:rPr>
        <w:t>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ответственности.</w:t>
      </w:r>
    </w:p>
    <w:p w:rsidR="006D0E04" w:rsidRDefault="006D0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0E04" w:rsidRDefault="006D0E04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E04" w:rsidRDefault="00DA509B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Перечень учебно – методического обеспечения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Архивные документы. 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Экспона</w:t>
      </w:r>
      <w:r>
        <w:rPr>
          <w:rFonts w:ascii="Times New Roman" w:hAnsi="Times New Roman" w:cs="Times New Roman"/>
          <w:sz w:val="24"/>
          <w:szCs w:val="24"/>
        </w:rPr>
        <w:t xml:space="preserve">ты музея. 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Литература по истории города, края.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Видеофильмы, аудиозаписи. Альбомы. </w:t>
      </w:r>
    </w:p>
    <w:p w:rsidR="006D0E04" w:rsidRDefault="006D0E04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E04" w:rsidRDefault="00DA509B">
      <w:pPr>
        <w:pStyle w:val="a6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Школьные музеи. Из опыта работы. Сб. М: Просвещение, 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 – 143 с.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Панкратова Т.Н. « Занятия и сценарии с элементами 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музейной педагогики для младших школьников» 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М:Владос, 2002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Фликова О.В. «Конспекты уроков по народной культуре» 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 Владос, 2003 год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Интернет- ресурсы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Адреса: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http://www.vestnik.edu.ru/kuznezov.html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http://www.omskedu.ru/conferens/?id=19</w:t>
      </w:r>
    </w:p>
    <w:p w:rsidR="006D0E04" w:rsidRDefault="00DA50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http://mon.gov.ru/pro/fgos/noo/</w:t>
      </w:r>
    </w:p>
    <w:p w:rsidR="006D0E04" w:rsidRDefault="006D0E04">
      <w:pPr>
        <w:rPr>
          <w:rFonts w:ascii="Times New Roman" w:hAnsi="Times New Roman" w:cs="Times New Roman"/>
          <w:sz w:val="24"/>
          <w:szCs w:val="24"/>
        </w:rPr>
      </w:pPr>
    </w:p>
    <w:sectPr w:rsidR="006D0E0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04" w:rsidRDefault="00DA509B">
      <w:pPr>
        <w:spacing w:line="240" w:lineRule="auto"/>
      </w:pPr>
      <w:r>
        <w:separator/>
      </w:r>
    </w:p>
  </w:endnote>
  <w:endnote w:type="continuationSeparator" w:id="0">
    <w:p w:rsidR="006D0E04" w:rsidRDefault="00DA5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04" w:rsidRDefault="00DA509B">
      <w:pPr>
        <w:spacing w:after="0"/>
      </w:pPr>
      <w:r>
        <w:separator/>
      </w:r>
    </w:p>
  </w:footnote>
  <w:footnote w:type="continuationSeparator" w:id="0">
    <w:p w:rsidR="006D0E04" w:rsidRDefault="00DA50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377F"/>
    <w:multiLevelType w:val="multilevel"/>
    <w:tmpl w:val="111037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D4CAC"/>
    <w:multiLevelType w:val="multilevel"/>
    <w:tmpl w:val="40BD4C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815E6"/>
    <w:multiLevelType w:val="singleLevel"/>
    <w:tmpl w:val="495815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B0E"/>
    <w:rsid w:val="000D47C2"/>
    <w:rsid w:val="000D64DC"/>
    <w:rsid w:val="000F194E"/>
    <w:rsid w:val="00152E96"/>
    <w:rsid w:val="001C0BDE"/>
    <w:rsid w:val="001D5B0E"/>
    <w:rsid w:val="0020467E"/>
    <w:rsid w:val="00253C76"/>
    <w:rsid w:val="002D512B"/>
    <w:rsid w:val="0030415A"/>
    <w:rsid w:val="00323DFA"/>
    <w:rsid w:val="00341385"/>
    <w:rsid w:val="003556E6"/>
    <w:rsid w:val="003726DD"/>
    <w:rsid w:val="00394D20"/>
    <w:rsid w:val="00473450"/>
    <w:rsid w:val="004A1C50"/>
    <w:rsid w:val="005143DC"/>
    <w:rsid w:val="0052064A"/>
    <w:rsid w:val="00523864"/>
    <w:rsid w:val="00525980"/>
    <w:rsid w:val="005E0678"/>
    <w:rsid w:val="005E63A7"/>
    <w:rsid w:val="00601B66"/>
    <w:rsid w:val="006201C9"/>
    <w:rsid w:val="006677D8"/>
    <w:rsid w:val="006D0E04"/>
    <w:rsid w:val="00714FCF"/>
    <w:rsid w:val="00781D67"/>
    <w:rsid w:val="007A03EB"/>
    <w:rsid w:val="007F60BF"/>
    <w:rsid w:val="00815F8D"/>
    <w:rsid w:val="00831DC6"/>
    <w:rsid w:val="00954D14"/>
    <w:rsid w:val="00973FD6"/>
    <w:rsid w:val="009E02F2"/>
    <w:rsid w:val="00AC346D"/>
    <w:rsid w:val="00BB29DA"/>
    <w:rsid w:val="00C759B0"/>
    <w:rsid w:val="00CA6786"/>
    <w:rsid w:val="00CF39AB"/>
    <w:rsid w:val="00D84963"/>
    <w:rsid w:val="00DA509B"/>
    <w:rsid w:val="00DB615C"/>
    <w:rsid w:val="00E90281"/>
    <w:rsid w:val="00EA3A96"/>
    <w:rsid w:val="00ED57D5"/>
    <w:rsid w:val="00FE357C"/>
    <w:rsid w:val="1F92074F"/>
    <w:rsid w:val="317B2EE7"/>
    <w:rsid w:val="3D3F4308"/>
    <w:rsid w:val="5C066B3D"/>
    <w:rsid w:val="6A4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924A7B-6499-4992-A632-340877FC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3894</Words>
  <Characters>22202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BOSS COM</cp:lastModifiedBy>
  <cp:revision>12</cp:revision>
  <dcterms:created xsi:type="dcterms:W3CDTF">2015-10-19T14:08:00Z</dcterms:created>
  <dcterms:modified xsi:type="dcterms:W3CDTF">2023-01-26T04:07:00Z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0819B733211B4065B29C640E35005F09</vt:lpwstr>
  </property>
</Properties>
</file>